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4197" w:rsidRPr="00B74197" w:rsidRDefault="00B74197" w:rsidP="00B74197">
      <w:pPr>
        <w:spacing w:after="0" w:line="240" w:lineRule="auto"/>
        <w:jc w:val="center"/>
        <w:rPr>
          <w:rFonts w:ascii="Times New Roman" w:eastAsia="Times New Roman" w:hAnsi="Times New Roman" w:cs="Times New Roman"/>
          <w:b/>
          <w:sz w:val="24"/>
          <w:szCs w:val="24"/>
          <w:lang w:val="kk-KZ" w:eastAsia="ru-RU"/>
        </w:rPr>
      </w:pPr>
      <w:r w:rsidRPr="00B74197">
        <w:rPr>
          <w:rFonts w:ascii="Times New Roman" w:eastAsia="Times New Roman" w:hAnsi="Times New Roman" w:cs="Times New Roman"/>
          <w:b/>
          <w:sz w:val="24"/>
          <w:szCs w:val="24"/>
          <w:lang w:val="kk-KZ" w:eastAsia="ru-RU"/>
        </w:rPr>
        <w:t>№ 4 ПРАКТИКАЛЫҚ ЖҰМЫС</w:t>
      </w:r>
    </w:p>
    <w:p w:rsidR="00B74197" w:rsidRPr="00B74197" w:rsidRDefault="00B74197" w:rsidP="00B74197">
      <w:pPr>
        <w:spacing w:after="0" w:line="240" w:lineRule="auto"/>
        <w:ind w:firstLine="540"/>
        <w:jc w:val="center"/>
        <w:rPr>
          <w:rFonts w:ascii="Times New Roman" w:eastAsia="Times New Roman" w:hAnsi="Times New Roman" w:cs="Times New Roman"/>
          <w:b/>
          <w:sz w:val="24"/>
          <w:szCs w:val="24"/>
          <w:lang w:val="kk-KZ" w:eastAsia="ru-RU"/>
        </w:rPr>
      </w:pPr>
    </w:p>
    <w:p w:rsidR="00B74197" w:rsidRPr="00B74197" w:rsidRDefault="00B74197" w:rsidP="00B74197">
      <w:pPr>
        <w:spacing w:after="0" w:line="240" w:lineRule="auto"/>
        <w:jc w:val="center"/>
        <w:rPr>
          <w:rFonts w:ascii="Times New Roman" w:eastAsia="Times New Roman" w:hAnsi="Times New Roman" w:cs="Times New Roman"/>
          <w:b/>
          <w:sz w:val="24"/>
          <w:szCs w:val="24"/>
          <w:lang w:val="kk-KZ" w:eastAsia="ru-RU"/>
        </w:rPr>
      </w:pPr>
      <w:r w:rsidRPr="00B74197">
        <w:rPr>
          <w:rFonts w:ascii="Times New Roman" w:eastAsia="Times New Roman" w:hAnsi="Times New Roman" w:cs="Times New Roman"/>
          <w:b/>
          <w:sz w:val="24"/>
          <w:szCs w:val="24"/>
          <w:lang w:val="kk-KZ" w:eastAsia="ru-RU"/>
        </w:rPr>
        <w:t>ТЕРМОДИНАМИКАНЫҢ БІРІНШІ ЗАҢЫ</w:t>
      </w:r>
    </w:p>
    <w:p w:rsidR="00B74197" w:rsidRPr="00B74197" w:rsidRDefault="00B74197" w:rsidP="00B74197">
      <w:pPr>
        <w:spacing w:after="0" w:line="240" w:lineRule="auto"/>
        <w:jc w:val="both"/>
        <w:rPr>
          <w:rFonts w:ascii="Times New Roman" w:eastAsia="Times New Roman" w:hAnsi="Times New Roman" w:cs="Times New Roman"/>
          <w:b/>
          <w:i/>
          <w:sz w:val="24"/>
          <w:szCs w:val="24"/>
          <w:lang w:val="kk-KZ" w:eastAsia="ru-RU"/>
        </w:rPr>
      </w:pP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b/>
          <w:i/>
          <w:sz w:val="24"/>
          <w:szCs w:val="24"/>
          <w:lang w:val="kk-KZ" w:eastAsia="ru-RU"/>
        </w:rPr>
        <w:t>Термодинамиканың бірінші заңы</w:t>
      </w:r>
      <w:r w:rsidRPr="00B74197">
        <w:rPr>
          <w:rFonts w:ascii="Times New Roman" w:eastAsia="Times New Roman" w:hAnsi="Times New Roman" w:cs="Times New Roman"/>
          <w:sz w:val="24"/>
          <w:szCs w:val="24"/>
          <w:lang w:val="kk-KZ" w:eastAsia="ru-RU"/>
        </w:rPr>
        <w:t xml:space="preserve"> термодинамикалық жүйеге байланысты энергияның сақталуы мен айналуы мөлшерінің қатынасын анықтайды. Егер жүйенің потенциялды энергиясы жүйеде қозғалыс болмаған жағдайда нөлге тең болса, онда жүйенің толық энергиясы оның тек ішкі энергиясынан ғана тұрады.</w:t>
      </w:r>
    </w:p>
    <w:p w:rsidR="00B74197" w:rsidRPr="00B74197" w:rsidRDefault="00B74197" w:rsidP="00B74197">
      <w:pPr>
        <w:spacing w:after="0" w:line="240" w:lineRule="auto"/>
        <w:jc w:val="center"/>
        <w:rPr>
          <w:rFonts w:ascii="Times New Roman" w:eastAsia="Times New Roman" w:hAnsi="Times New Roman" w:cs="Times New Roman"/>
          <w:b/>
          <w:sz w:val="24"/>
          <w:szCs w:val="24"/>
          <w:lang w:val="kk-KZ" w:eastAsia="ru-RU"/>
        </w:rPr>
      </w:pPr>
    </w:p>
    <w:p w:rsidR="00B74197" w:rsidRPr="00B74197" w:rsidRDefault="00B74197" w:rsidP="00B74197">
      <w:pPr>
        <w:spacing w:after="0" w:line="240" w:lineRule="auto"/>
        <w:ind w:firstLine="540"/>
        <w:jc w:val="center"/>
        <w:rPr>
          <w:rFonts w:ascii="Times New Roman" w:eastAsia="Times New Roman" w:hAnsi="Times New Roman" w:cs="Times New Roman"/>
          <w:b/>
          <w:sz w:val="24"/>
          <w:szCs w:val="24"/>
          <w:lang w:val="kk-KZ" w:eastAsia="ru-RU"/>
        </w:rPr>
      </w:pPr>
      <w:r w:rsidRPr="00B74197">
        <w:rPr>
          <w:rFonts w:ascii="Times New Roman" w:eastAsia="Times New Roman" w:hAnsi="Times New Roman" w:cs="Times New Roman"/>
          <w:b/>
          <w:sz w:val="24"/>
          <w:szCs w:val="24"/>
          <w:lang w:val="kk-KZ" w:eastAsia="ru-RU"/>
        </w:rPr>
        <w:t>ТЕРМОДИНАМИКАЛЫҚ ПРОЦЕСС</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Егер жүйенің потенциялды энергиясы жүйеде қозғалыс болмаған жағдайда нөлге тең болса, онда жүйенің толық энергиясы оның тек ішкі энергиясынан ғана тұрады.</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Физикалық тұрғыдан </w:t>
      </w:r>
      <w:r w:rsidRPr="00B74197">
        <w:rPr>
          <w:rFonts w:ascii="Times New Roman" w:eastAsia="Times New Roman" w:hAnsi="Times New Roman" w:cs="Times New Roman"/>
          <w:b/>
          <w:i/>
          <w:sz w:val="24"/>
          <w:szCs w:val="24"/>
          <w:lang w:val="kk-KZ" w:eastAsia="ru-RU"/>
        </w:rPr>
        <w:t>ішкі энергия</w:t>
      </w:r>
      <w:r w:rsidRPr="00B74197">
        <w:rPr>
          <w:rFonts w:ascii="Times New Roman" w:eastAsia="Times New Roman" w:hAnsi="Times New Roman" w:cs="Times New Roman"/>
          <w:sz w:val="24"/>
          <w:szCs w:val="24"/>
          <w:lang w:val="kk-KZ" w:eastAsia="ru-RU"/>
        </w:rPr>
        <w:t xml:space="preserve"> – дененің ішкі күйіне ғана байланысты анықталатын энергия. Ішкі энергия молекулалардың жылулық энергиясы мен молекула аралық және молекулалар ішіндегі өз ара әсер энергияларының жиынтығына тең.</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Термодинамикалық жүйенің ішкі энергиясы деп жүйеде тұжырымдалған энергияны айтады. Идеал газдардың ішкі энергиясы газ атомы мен молкеулаларының кинетикалық энергияларынан, ал нақты газдікі оған қосымша, бөлшектердің өзара әрекеттесу потенциял энергиясынан құралады</w:t>
      </w:r>
    </w:p>
    <w:p w:rsidR="00B74197" w:rsidRPr="00B74197" w:rsidRDefault="00B74197" w:rsidP="00B74197">
      <w:pPr>
        <w:spacing w:after="0" w:line="240" w:lineRule="auto"/>
        <w:ind w:firstLine="540"/>
        <w:jc w:val="right"/>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position w:val="-12"/>
          <w:sz w:val="24"/>
          <w:szCs w:val="24"/>
          <w:lang w:val="kk-KZ" w:eastAsia="ru-RU"/>
        </w:rPr>
        <w:object w:dxaOrig="1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18pt" o:ole="">
            <v:imagedata r:id="rId4" o:title=""/>
          </v:shape>
          <o:OLEObject Type="Embed" ProgID="Equation.3" ShapeID="_x0000_i1025" DrawAspect="Content" ObjectID="_1767781144" r:id="rId5"/>
        </w:object>
      </w:r>
      <w:r w:rsidRPr="00B74197">
        <w:rPr>
          <w:rFonts w:ascii="Times New Roman" w:eastAsia="Times New Roman" w:hAnsi="Times New Roman" w:cs="Times New Roman"/>
          <w:sz w:val="24"/>
          <w:szCs w:val="24"/>
          <w:lang w:val="kk-KZ" w:eastAsia="ru-RU"/>
        </w:rPr>
        <w:t xml:space="preserve">,    </w:t>
      </w:r>
      <w:r w:rsidRPr="00B74197">
        <w:rPr>
          <w:rFonts w:ascii="Times New Roman" w:eastAsia="Times New Roman" w:hAnsi="Times New Roman" w:cs="Times New Roman"/>
          <w:sz w:val="24"/>
          <w:szCs w:val="24"/>
          <w:lang w:val="kk-KZ" w:eastAsia="ru-RU"/>
        </w:rPr>
        <w:tab/>
        <w:t xml:space="preserve">                        </w: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t>(1)</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мұндағы </w: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i/>
          <w:sz w:val="24"/>
          <w:szCs w:val="24"/>
          <w:lang w:val="kk-KZ" w:eastAsia="ru-RU"/>
        </w:rPr>
        <w:t>U</w:t>
      </w:r>
      <w:r w:rsidRPr="00B74197">
        <w:rPr>
          <w:rFonts w:ascii="Times New Roman" w:eastAsia="Times New Roman" w:hAnsi="Times New Roman" w:cs="Times New Roman"/>
          <w:i/>
          <w:sz w:val="24"/>
          <w:szCs w:val="24"/>
          <w:vertAlign w:val="subscript"/>
          <w:lang w:val="kk-KZ" w:eastAsia="ru-RU"/>
        </w:rPr>
        <w:t>k</w:t>
      </w:r>
      <w:r w:rsidRPr="00B74197">
        <w:rPr>
          <w:rFonts w:ascii="Times New Roman" w:eastAsia="Times New Roman" w:hAnsi="Times New Roman" w:cs="Times New Roman"/>
          <w:i/>
          <w:sz w:val="24"/>
          <w:szCs w:val="24"/>
          <w:lang w:val="kk-KZ" w:eastAsia="ru-RU"/>
        </w:rPr>
        <w:t>, U</w:t>
      </w:r>
      <w:r w:rsidRPr="00B74197">
        <w:rPr>
          <w:rFonts w:ascii="Times New Roman" w:eastAsia="Times New Roman" w:hAnsi="Times New Roman" w:cs="Times New Roman"/>
          <w:i/>
          <w:sz w:val="24"/>
          <w:szCs w:val="24"/>
          <w:vertAlign w:val="subscript"/>
          <w:lang w:val="kk-KZ" w:eastAsia="ru-RU"/>
        </w:rPr>
        <w:t>n</w:t>
      </w:r>
      <w:r w:rsidRPr="00B74197">
        <w:rPr>
          <w:rFonts w:ascii="Times New Roman" w:eastAsia="Times New Roman" w:hAnsi="Times New Roman" w:cs="Times New Roman"/>
          <w:sz w:val="24"/>
          <w:szCs w:val="24"/>
          <w:lang w:val="kk-KZ" w:eastAsia="ru-RU"/>
        </w:rPr>
        <w:t xml:space="preserve">  - кинетикалық және потенциял энергиялар.</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Молекулалы – кинетика теориясы бойынша молекула мен атомдардың ілгерілемелік қозғалысының кинетикалық энергиясы температураның бір мәнді функциясы болып есептеледі. Температура нөлге ұмтылғанда кинетикалық энергияда </w:t>
      </w:r>
      <w:r w:rsidRPr="00B74197">
        <w:rPr>
          <w:rFonts w:ascii="Times New Roman" w:eastAsia="Times New Roman" w:hAnsi="Times New Roman" w:cs="Times New Roman"/>
          <w:i/>
          <w:sz w:val="24"/>
          <w:szCs w:val="24"/>
          <w:lang w:val="kk-KZ" w:eastAsia="ru-RU"/>
        </w:rPr>
        <w:t>U</w:t>
      </w:r>
      <w:r w:rsidRPr="00B74197">
        <w:rPr>
          <w:rFonts w:ascii="Times New Roman" w:eastAsia="Times New Roman" w:hAnsi="Times New Roman" w:cs="Times New Roman"/>
          <w:i/>
          <w:sz w:val="24"/>
          <w:szCs w:val="24"/>
          <w:vertAlign w:val="subscript"/>
          <w:lang w:val="kk-KZ" w:eastAsia="ru-RU"/>
        </w:rPr>
        <w:t>k</w:t>
      </w:r>
      <w:r w:rsidRPr="00B74197">
        <w:rPr>
          <w:rFonts w:ascii="Times New Roman" w:eastAsia="Times New Roman" w:hAnsi="Times New Roman" w:cs="Times New Roman"/>
          <w:sz w:val="24"/>
          <w:szCs w:val="24"/>
          <w:vertAlign w:val="subscript"/>
          <w:lang w:val="kk-KZ" w:eastAsia="ru-RU"/>
        </w:rPr>
        <w:t xml:space="preserve"> </w:t>
      </w:r>
      <w:r w:rsidRPr="00B74197">
        <w:rPr>
          <w:rFonts w:ascii="Times New Roman" w:eastAsia="Times New Roman" w:hAnsi="Times New Roman" w:cs="Times New Roman"/>
          <w:sz w:val="24"/>
          <w:szCs w:val="24"/>
          <w:lang w:val="kk-KZ" w:eastAsia="ru-RU"/>
        </w:rPr>
        <w:t xml:space="preserve"> нөлге ұмтылады. Сондықтанда </w:t>
      </w:r>
      <w:r w:rsidRPr="00B74197">
        <w:rPr>
          <w:rFonts w:ascii="Times New Roman" w:eastAsia="Times New Roman" w:hAnsi="Times New Roman" w:cs="Times New Roman"/>
          <w:i/>
          <w:sz w:val="24"/>
          <w:szCs w:val="24"/>
          <w:lang w:val="kk-KZ" w:eastAsia="ru-RU"/>
        </w:rPr>
        <w:t>t</w:t>
      </w:r>
      <w:r w:rsidRPr="00B74197">
        <w:rPr>
          <w:rFonts w:ascii="Times New Roman" w:eastAsia="Times New Roman" w:hAnsi="Times New Roman" w:cs="Times New Roman"/>
          <w:sz w:val="24"/>
          <w:szCs w:val="24"/>
          <w:lang w:val="kk-KZ" w:eastAsia="ru-RU"/>
        </w:rPr>
        <w:t xml:space="preserve">=0 </w:t>
      </w:r>
      <w:smartTag w:uri="urn:schemas-microsoft-com:office:smarttags" w:element="metricconverter">
        <w:smartTagPr>
          <w:attr w:name="ProductID" w:val="0C"/>
        </w:smartTagPr>
        <w:r w:rsidRPr="00B74197">
          <w:rPr>
            <w:rFonts w:ascii="Times New Roman" w:eastAsia="Times New Roman" w:hAnsi="Times New Roman" w:cs="Times New Roman"/>
            <w:i/>
            <w:sz w:val="24"/>
            <w:szCs w:val="24"/>
            <w:vertAlign w:val="superscript"/>
            <w:lang w:val="kk-KZ" w:eastAsia="ru-RU"/>
          </w:rPr>
          <w:t>0</w:t>
        </w:r>
        <w:r w:rsidRPr="00B74197">
          <w:rPr>
            <w:rFonts w:ascii="Times New Roman" w:eastAsia="Times New Roman" w:hAnsi="Times New Roman" w:cs="Times New Roman"/>
            <w:i/>
            <w:sz w:val="24"/>
            <w:szCs w:val="24"/>
            <w:lang w:val="kk-KZ" w:eastAsia="ru-RU"/>
          </w:rPr>
          <w:t>C</w:t>
        </w:r>
      </w:smartTag>
      <w:r w:rsidRPr="00B74197">
        <w:rPr>
          <w:rFonts w:ascii="Times New Roman" w:eastAsia="Times New Roman" w:hAnsi="Times New Roman" w:cs="Times New Roman"/>
          <w:sz w:val="24"/>
          <w:szCs w:val="24"/>
          <w:lang w:val="kk-KZ" w:eastAsia="ru-RU"/>
        </w:rPr>
        <w:t xml:space="preserve"> тең болғанда, ішкі энергияда нөлге тең деп есептеледі </w:t>
      </w:r>
      <w:r w:rsidRPr="00B74197">
        <w:rPr>
          <w:rFonts w:ascii="Times New Roman" w:eastAsia="Times New Roman" w:hAnsi="Times New Roman" w:cs="Times New Roman"/>
          <w:i/>
          <w:sz w:val="24"/>
          <w:szCs w:val="24"/>
          <w:lang w:val="kk-KZ" w:eastAsia="ru-RU"/>
        </w:rPr>
        <w:t>U</w:t>
      </w:r>
      <w:r w:rsidRPr="00B74197">
        <w:rPr>
          <w:rFonts w:ascii="Times New Roman" w:eastAsia="Times New Roman" w:hAnsi="Times New Roman" w:cs="Times New Roman"/>
          <w:sz w:val="24"/>
          <w:szCs w:val="24"/>
          <w:lang w:val="kk-KZ" w:eastAsia="ru-RU"/>
        </w:rPr>
        <w:t xml:space="preserve">=0.  </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Заттың масса бірлігінің ішкі энергиясы </w:t>
      </w:r>
      <w:r w:rsidRPr="00B74197">
        <w:rPr>
          <w:rFonts w:ascii="Times New Roman" w:eastAsia="Times New Roman" w:hAnsi="Times New Roman" w:cs="Times New Roman"/>
          <w:b/>
          <w:i/>
          <w:sz w:val="24"/>
          <w:szCs w:val="24"/>
          <w:lang w:val="kk-KZ" w:eastAsia="ru-RU"/>
        </w:rPr>
        <w:t>үлесті ішкі энергия</w:t>
      </w:r>
      <w:r w:rsidRPr="00B74197">
        <w:rPr>
          <w:rFonts w:ascii="Times New Roman" w:eastAsia="Times New Roman" w:hAnsi="Times New Roman" w:cs="Times New Roman"/>
          <w:sz w:val="24"/>
          <w:szCs w:val="24"/>
          <w:lang w:val="kk-KZ" w:eastAsia="ru-RU"/>
        </w:rPr>
        <w:t xml:space="preserve"> деп аталады. Массасы m, ішкі энергиясы </w:t>
      </w:r>
      <w:r w:rsidRPr="00B74197">
        <w:rPr>
          <w:rFonts w:ascii="Times New Roman" w:eastAsia="Times New Roman" w:hAnsi="Times New Roman" w:cs="Times New Roman"/>
          <w:i/>
          <w:sz w:val="24"/>
          <w:szCs w:val="24"/>
          <w:lang w:val="kk-KZ" w:eastAsia="ru-RU"/>
        </w:rPr>
        <w:t>U</w:t>
      </w:r>
      <w:r w:rsidRPr="00B74197">
        <w:rPr>
          <w:rFonts w:ascii="Times New Roman" w:eastAsia="Times New Roman" w:hAnsi="Times New Roman" w:cs="Times New Roman"/>
          <w:sz w:val="24"/>
          <w:szCs w:val="24"/>
          <w:lang w:val="kk-KZ" w:eastAsia="ru-RU"/>
        </w:rPr>
        <w:t xml:space="preserve"> біртекті заттың үлесті ішкі энергиясы </w:t>
      </w:r>
    </w:p>
    <w:p w:rsidR="00B74197" w:rsidRPr="00B74197" w:rsidRDefault="00B74197" w:rsidP="00B74197">
      <w:pPr>
        <w:spacing w:after="0" w:line="240" w:lineRule="auto"/>
        <w:ind w:firstLine="540"/>
        <w:jc w:val="right"/>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position w:val="-24"/>
          <w:sz w:val="24"/>
          <w:szCs w:val="24"/>
          <w:lang w:val="kk-KZ" w:eastAsia="ru-RU"/>
        </w:rPr>
        <w:object w:dxaOrig="720" w:dyaOrig="620">
          <v:shape id="_x0000_i1026" type="#_x0000_t75" style="width:31.5pt;height:26.25pt" o:ole="">
            <v:imagedata r:id="rId6" o:title=""/>
          </v:shape>
          <o:OLEObject Type="Embed" ProgID="Equation.3" ShapeID="_x0000_i1026" DrawAspect="Content" ObjectID="_1767781145" r:id="rId7"/>
        </w:object>
      </w:r>
      <w:r w:rsidRPr="00B74197">
        <w:rPr>
          <w:rFonts w:ascii="Times New Roman" w:eastAsia="Times New Roman" w:hAnsi="Times New Roman" w:cs="Times New Roman"/>
          <w:sz w:val="24"/>
          <w:szCs w:val="24"/>
          <w:lang w:val="kk-KZ" w:eastAsia="ru-RU"/>
        </w:rPr>
        <w:t xml:space="preserve">,          </w:t>
      </w:r>
      <w:r w:rsidRPr="00B74197">
        <w:rPr>
          <w:rFonts w:ascii="Times New Roman" w:eastAsia="Times New Roman" w:hAnsi="Times New Roman" w:cs="Times New Roman"/>
          <w:position w:val="-24"/>
          <w:sz w:val="24"/>
          <w:szCs w:val="24"/>
          <w:lang w:val="kk-KZ" w:eastAsia="ru-RU"/>
        </w:rPr>
        <w:object w:dxaOrig="540" w:dyaOrig="620">
          <v:shape id="_x0000_i1027" type="#_x0000_t75" style="width:18pt;height:21pt" o:ole="">
            <v:imagedata r:id="rId8" o:title=""/>
          </v:shape>
          <o:OLEObject Type="Embed" ProgID="Equation.3" ShapeID="_x0000_i1027" DrawAspect="Content" ObjectID="_1767781146" r:id="rId9"/>
        </w:object>
      </w:r>
      <w:r w:rsidRPr="00B74197">
        <w:rPr>
          <w:rFonts w:ascii="Times New Roman" w:eastAsia="Times New Roman" w:hAnsi="Times New Roman" w:cs="Times New Roman"/>
          <w:sz w:val="24"/>
          <w:szCs w:val="24"/>
          <w:lang w:val="kk-KZ" w:eastAsia="ru-RU"/>
        </w:rPr>
        <w:t xml:space="preserve">   </w: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t xml:space="preserve">  (2)</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Нақты газдардың ішкі энергиясы газдың температурасы мен көлеміне байланысты. Ал газ көлемінде молекулалар ара қатынас күшінің энергиясы болмайтын идеал газдар үшін, олардың ішкі энергиясының мәні тек қана жұмыстық дененің температурасымен анықталады</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b/>
          <w:i/>
          <w:sz w:val="24"/>
          <w:szCs w:val="24"/>
          <w:lang w:val="kk-KZ" w:eastAsia="ru-RU"/>
        </w:rPr>
        <w:t>Жылу</w:t>
      </w:r>
      <w:r w:rsidRPr="00B74197">
        <w:rPr>
          <w:rFonts w:ascii="Times New Roman" w:eastAsia="Times New Roman" w:hAnsi="Times New Roman" w:cs="Times New Roman"/>
          <w:sz w:val="24"/>
          <w:szCs w:val="24"/>
          <w:lang w:val="kk-KZ" w:eastAsia="ru-RU"/>
        </w:rPr>
        <w:t xml:space="preserve"> денені құрайтын бөлшектердің (молекулалар, атомдар) ретсіз қозғалысынан туатын жылулық қозғалыс. Дененің жылулық қозғалысы оның ішкі энергиясын құрайды. Жылулық-денелер арасындағы энергия алмасудың түрі. Бір денеден екінші денеге жылылық тікелей түйіспелі жолмен (жылу өткізгіштік, конвекция) немесе қашықтықта (сәулелендіру) беріледі. Барлық жағдайда жылылық берілуі денелердегі температуралардың айырмашылығына байланысты.</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Энергияның сақталу және айналу заңына сәйкес жылулық Q мен жұмыстың  </w:t>
      </w:r>
      <w:r w:rsidRPr="00B74197">
        <w:rPr>
          <w:rFonts w:ascii="Times New Roman" w:eastAsia="Times New Roman" w:hAnsi="Times New Roman" w:cs="Times New Roman"/>
          <w:i/>
          <w:sz w:val="24"/>
          <w:szCs w:val="24"/>
          <w:lang w:val="kk-KZ" w:eastAsia="ru-RU"/>
        </w:rPr>
        <w:t>L</w:t>
      </w:r>
      <w:r w:rsidRPr="00B74197">
        <w:rPr>
          <w:rFonts w:ascii="Times New Roman" w:eastAsia="Times New Roman" w:hAnsi="Times New Roman" w:cs="Times New Roman"/>
          <w:sz w:val="24"/>
          <w:szCs w:val="24"/>
          <w:lang w:val="kk-KZ" w:eastAsia="ru-RU"/>
        </w:rPr>
        <w:t xml:space="preserve"> өзара түрленуі оның бір сандық ара қатынасында өтеді.</w:t>
      </w:r>
    </w:p>
    <w:p w:rsidR="00B74197" w:rsidRPr="00B74197" w:rsidRDefault="00B74197" w:rsidP="00B74197">
      <w:pPr>
        <w:spacing w:after="0" w:line="240" w:lineRule="auto"/>
        <w:ind w:firstLine="540"/>
        <w:jc w:val="center"/>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Q </w:t>
      </w:r>
      <w:r w:rsidRPr="00B74197">
        <w:rPr>
          <w:rFonts w:ascii="Times New Roman" w:eastAsia="Times New Roman" w:hAnsi="Times New Roman" w:cs="Times New Roman"/>
          <w:position w:val="-10"/>
          <w:sz w:val="24"/>
          <w:szCs w:val="24"/>
          <w:lang w:val="kk-KZ" w:eastAsia="ru-RU"/>
        </w:rPr>
        <w:object w:dxaOrig="960" w:dyaOrig="320">
          <v:shape id="_x0000_i1028" type="#_x0000_t75" style="width:45.75pt;height:15pt" o:ole="">
            <v:imagedata r:id="rId10" o:title=""/>
          </v:shape>
          <o:OLEObject Type="Embed" ProgID="Equation.3" ShapeID="_x0000_i1028" DrawAspect="Content" ObjectID="_1767781147" r:id="rId11"/>
        </w:object>
      </w:r>
      <w:r w:rsidRPr="00B74197">
        <w:rPr>
          <w:rFonts w:ascii="Times New Roman" w:eastAsia="Times New Roman" w:hAnsi="Times New Roman" w:cs="Times New Roman"/>
          <w:sz w:val="24"/>
          <w:szCs w:val="24"/>
          <w:lang w:val="kk-KZ" w:eastAsia="ru-RU"/>
        </w:rPr>
        <w:t xml:space="preserve"> Q</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Іс жүзінде жұмыс </w:t>
      </w:r>
      <w:r w:rsidRPr="00B74197">
        <w:rPr>
          <w:rFonts w:ascii="Times New Roman" w:eastAsia="Times New Roman" w:hAnsi="Times New Roman" w:cs="Times New Roman"/>
          <w:i/>
          <w:sz w:val="24"/>
          <w:szCs w:val="24"/>
          <w:lang w:val="kk-KZ" w:eastAsia="ru-RU"/>
        </w:rPr>
        <w:t>L</w:t>
      </w:r>
      <w:r w:rsidRPr="00B74197">
        <w:rPr>
          <w:rFonts w:ascii="Times New Roman" w:eastAsia="Times New Roman" w:hAnsi="Times New Roman" w:cs="Times New Roman"/>
          <w:sz w:val="24"/>
          <w:szCs w:val="24"/>
          <w:lang w:val="kk-KZ" w:eastAsia="ru-RU"/>
        </w:rPr>
        <w:t xml:space="preserve">  және жылулық Q килоджоулмен </w:t>
      </w:r>
      <w:r w:rsidRPr="00B74197">
        <w:rPr>
          <w:rFonts w:ascii="Times New Roman" w:eastAsia="Times New Roman" w:hAnsi="Times New Roman" w:cs="Times New Roman"/>
          <w:i/>
          <w:sz w:val="24"/>
          <w:szCs w:val="24"/>
          <w:lang w:val="kk-KZ" w:eastAsia="ru-RU"/>
        </w:rPr>
        <w:t>кДж</w:t>
      </w:r>
      <w:r w:rsidRPr="00B74197">
        <w:rPr>
          <w:rFonts w:ascii="Times New Roman" w:eastAsia="Times New Roman" w:hAnsi="Times New Roman" w:cs="Times New Roman"/>
          <w:sz w:val="24"/>
          <w:szCs w:val="24"/>
          <w:lang w:val="kk-KZ" w:eastAsia="ru-RU"/>
        </w:rPr>
        <w:t xml:space="preserve"> (10</w:t>
      </w:r>
      <w:r w:rsidRPr="00B74197">
        <w:rPr>
          <w:rFonts w:ascii="Times New Roman" w:eastAsia="Times New Roman" w:hAnsi="Times New Roman" w:cs="Times New Roman"/>
          <w:sz w:val="24"/>
          <w:szCs w:val="24"/>
          <w:vertAlign w:val="superscript"/>
          <w:lang w:val="kk-KZ" w:eastAsia="ru-RU"/>
        </w:rPr>
        <w:t xml:space="preserve">3 </w:t>
      </w:r>
      <w:r w:rsidRPr="00B74197">
        <w:rPr>
          <w:rFonts w:ascii="Times New Roman" w:eastAsia="Times New Roman" w:hAnsi="Times New Roman" w:cs="Times New Roman"/>
          <w:i/>
          <w:sz w:val="24"/>
          <w:szCs w:val="24"/>
          <w:lang w:val="kk-KZ" w:eastAsia="ru-RU"/>
        </w:rPr>
        <w:t>Дж</w:t>
      </w:r>
      <w:r w:rsidRPr="00B74197">
        <w:rPr>
          <w:rFonts w:ascii="Times New Roman" w:eastAsia="Times New Roman" w:hAnsi="Times New Roman" w:cs="Times New Roman"/>
          <w:sz w:val="24"/>
          <w:szCs w:val="24"/>
          <w:lang w:val="kk-KZ" w:eastAsia="ru-RU"/>
        </w:rPr>
        <w:t xml:space="preserve">), мегаджоулмен, </w:t>
      </w:r>
      <w:r w:rsidRPr="00B74197">
        <w:rPr>
          <w:rFonts w:ascii="Times New Roman" w:eastAsia="Times New Roman" w:hAnsi="Times New Roman" w:cs="Times New Roman"/>
          <w:i/>
          <w:sz w:val="24"/>
          <w:szCs w:val="24"/>
          <w:lang w:val="kk-KZ" w:eastAsia="ru-RU"/>
        </w:rPr>
        <w:t>МДж</w:t>
      </w:r>
      <w:r w:rsidRPr="00B74197">
        <w:rPr>
          <w:rFonts w:ascii="Times New Roman" w:eastAsia="Times New Roman" w:hAnsi="Times New Roman" w:cs="Times New Roman"/>
          <w:sz w:val="24"/>
          <w:szCs w:val="24"/>
          <w:lang w:val="kk-KZ" w:eastAsia="ru-RU"/>
        </w:rPr>
        <w:t>(10</w:t>
      </w:r>
      <w:r w:rsidRPr="00B74197">
        <w:rPr>
          <w:rFonts w:ascii="Times New Roman" w:eastAsia="Times New Roman" w:hAnsi="Times New Roman" w:cs="Times New Roman"/>
          <w:sz w:val="24"/>
          <w:szCs w:val="24"/>
          <w:vertAlign w:val="superscript"/>
          <w:lang w:val="kk-KZ" w:eastAsia="ru-RU"/>
        </w:rPr>
        <w:t xml:space="preserve">6 </w:t>
      </w:r>
      <w:r w:rsidRPr="00B74197">
        <w:rPr>
          <w:rFonts w:ascii="Times New Roman" w:eastAsia="Times New Roman" w:hAnsi="Times New Roman" w:cs="Times New Roman"/>
          <w:i/>
          <w:sz w:val="24"/>
          <w:szCs w:val="24"/>
          <w:lang w:val="kk-KZ" w:eastAsia="ru-RU"/>
        </w:rPr>
        <w:t>Дж</w:t>
      </w:r>
      <w:r w:rsidRPr="00B74197">
        <w:rPr>
          <w:rFonts w:ascii="Times New Roman" w:eastAsia="Times New Roman" w:hAnsi="Times New Roman" w:cs="Times New Roman"/>
          <w:sz w:val="24"/>
          <w:szCs w:val="24"/>
          <w:lang w:val="kk-KZ" w:eastAsia="ru-RU"/>
        </w:rPr>
        <w:t>); қуат (уақыт бірлігіндегі жұмыс) ваттпен (</w:t>
      </w:r>
      <w:r w:rsidRPr="00B74197">
        <w:rPr>
          <w:rFonts w:ascii="Times New Roman" w:eastAsia="Times New Roman" w:hAnsi="Times New Roman" w:cs="Times New Roman"/>
          <w:i/>
          <w:sz w:val="24"/>
          <w:szCs w:val="24"/>
          <w:lang w:val="kk-KZ" w:eastAsia="ru-RU"/>
        </w:rPr>
        <w:t>Вт</w:t>
      </w:r>
      <w:r w:rsidRPr="00B74197">
        <w:rPr>
          <w:rFonts w:ascii="Times New Roman" w:eastAsia="Times New Roman" w:hAnsi="Times New Roman" w:cs="Times New Roman"/>
          <w:sz w:val="24"/>
          <w:szCs w:val="24"/>
          <w:lang w:val="kk-KZ" w:eastAsia="ru-RU"/>
        </w:rPr>
        <w:t>), киловаттпен (</w:t>
      </w:r>
      <w:r w:rsidRPr="00B74197">
        <w:rPr>
          <w:rFonts w:ascii="Times New Roman" w:eastAsia="Times New Roman" w:hAnsi="Times New Roman" w:cs="Times New Roman"/>
          <w:i/>
          <w:sz w:val="24"/>
          <w:szCs w:val="24"/>
          <w:lang w:val="kk-KZ" w:eastAsia="ru-RU"/>
        </w:rPr>
        <w:t>кВт</w:t>
      </w:r>
      <w:r w:rsidRPr="00B74197">
        <w:rPr>
          <w:rFonts w:ascii="Times New Roman" w:eastAsia="Times New Roman" w:hAnsi="Times New Roman" w:cs="Times New Roman"/>
          <w:sz w:val="24"/>
          <w:szCs w:val="24"/>
          <w:lang w:val="kk-KZ" w:eastAsia="ru-RU"/>
        </w:rPr>
        <w:t>), мегаваттпен (</w:t>
      </w:r>
      <w:r w:rsidRPr="00B74197">
        <w:rPr>
          <w:rFonts w:ascii="Times New Roman" w:eastAsia="Times New Roman" w:hAnsi="Times New Roman" w:cs="Times New Roman"/>
          <w:i/>
          <w:sz w:val="24"/>
          <w:szCs w:val="24"/>
          <w:lang w:val="kk-KZ" w:eastAsia="ru-RU"/>
        </w:rPr>
        <w:t>МВт</w:t>
      </w:r>
      <w:r w:rsidRPr="00B74197">
        <w:rPr>
          <w:rFonts w:ascii="Times New Roman" w:eastAsia="Times New Roman" w:hAnsi="Times New Roman" w:cs="Times New Roman"/>
          <w:sz w:val="24"/>
          <w:szCs w:val="24"/>
          <w:lang w:val="kk-KZ" w:eastAsia="ru-RU"/>
        </w:rPr>
        <w:t>) өрнектеледі.</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Жұмыстық денеге берілетін жылулық оң  шама, керісінше алынатын жылулық теріс шама деп есептелінеді.</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Жұмыстық дененің ұлғаю жұмысы оң шамамен, сығылуға жұмсалған жұмыс теріс шамамен белгіленеді</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p>
    <w:p w:rsidR="00B74197" w:rsidRPr="00B74197" w:rsidRDefault="00B74197" w:rsidP="00B74197">
      <w:pPr>
        <w:spacing w:after="0" w:line="240" w:lineRule="auto"/>
        <w:jc w:val="center"/>
        <w:rPr>
          <w:rFonts w:ascii="Times New Roman" w:eastAsia="Times New Roman" w:hAnsi="Times New Roman" w:cs="Times New Roman"/>
          <w:b/>
          <w:sz w:val="24"/>
          <w:szCs w:val="24"/>
          <w:lang w:val="kk-KZ" w:eastAsia="ru-RU"/>
        </w:rPr>
      </w:pPr>
      <w:r w:rsidRPr="00B74197">
        <w:rPr>
          <w:rFonts w:ascii="Times New Roman" w:eastAsia="Times New Roman" w:hAnsi="Times New Roman" w:cs="Times New Roman"/>
          <w:b/>
          <w:sz w:val="24"/>
          <w:szCs w:val="24"/>
          <w:lang w:val="kk-KZ" w:eastAsia="ru-RU"/>
        </w:rPr>
        <w:t>ТЕРМОДИНАМИКАНЫҢ БІРІНШІ ЗАҢНЫҢ АНАЛИТИКАЛЫҚ ӨРНЕГІ</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lastRenderedPageBreak/>
        <w:t>Термодинамиканың бірінші заңы энергияның сақталу және айналу жалпы заңының жылу құбылыстарына қолданбалы жеке түрі.</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Көлемі </w:t>
      </w:r>
      <w:r w:rsidRPr="00B74197">
        <w:rPr>
          <w:rFonts w:ascii="Times New Roman" w:eastAsia="Times New Roman" w:hAnsi="Times New Roman" w:cs="Times New Roman"/>
          <w:i/>
          <w:sz w:val="24"/>
          <w:szCs w:val="24"/>
          <w:lang w:val="kk-KZ" w:eastAsia="ru-RU"/>
        </w:rPr>
        <w:t>V</w:t>
      </w:r>
      <w:r w:rsidRPr="00B74197">
        <w:rPr>
          <w:rFonts w:ascii="Times New Roman" w:eastAsia="Times New Roman" w:hAnsi="Times New Roman" w:cs="Times New Roman"/>
          <w:sz w:val="24"/>
          <w:szCs w:val="24"/>
          <w:lang w:val="kk-KZ" w:eastAsia="ru-RU"/>
        </w:rPr>
        <w:t xml:space="preserve">, масасы </w:t>
      </w:r>
      <w:r w:rsidRPr="00B74197">
        <w:rPr>
          <w:rFonts w:ascii="Times New Roman" w:eastAsia="Times New Roman" w:hAnsi="Times New Roman" w:cs="Times New Roman"/>
          <w:i/>
          <w:sz w:val="24"/>
          <w:szCs w:val="24"/>
          <w:lang w:val="kk-KZ" w:eastAsia="ru-RU"/>
        </w:rPr>
        <w:t>M</w:t>
      </w:r>
      <w:r w:rsidRPr="00B74197">
        <w:rPr>
          <w:rFonts w:ascii="Times New Roman" w:eastAsia="Times New Roman" w:hAnsi="Times New Roman" w:cs="Times New Roman"/>
          <w:sz w:val="24"/>
          <w:szCs w:val="24"/>
          <w:lang w:val="kk-KZ" w:eastAsia="ru-RU"/>
        </w:rPr>
        <w:t xml:space="preserve">, температурасы </w:t>
      </w:r>
      <w:r w:rsidRPr="00B74197">
        <w:rPr>
          <w:rFonts w:ascii="Times New Roman" w:eastAsia="Times New Roman" w:hAnsi="Times New Roman" w:cs="Times New Roman"/>
          <w:i/>
          <w:sz w:val="24"/>
          <w:szCs w:val="24"/>
          <w:lang w:val="kk-KZ" w:eastAsia="ru-RU"/>
        </w:rPr>
        <w:t>T</w:t>
      </w:r>
      <w:r w:rsidRPr="00B74197">
        <w:rPr>
          <w:rFonts w:ascii="Times New Roman" w:eastAsia="Times New Roman" w:hAnsi="Times New Roman" w:cs="Times New Roman"/>
          <w:sz w:val="24"/>
          <w:szCs w:val="24"/>
          <w:lang w:val="kk-KZ" w:eastAsia="ru-RU"/>
        </w:rPr>
        <w:t xml:space="preserve"> және қысымы </w:t>
      </w:r>
      <w:r w:rsidRPr="00B74197">
        <w:rPr>
          <w:rFonts w:ascii="Times New Roman" w:eastAsia="Times New Roman" w:hAnsi="Times New Roman" w:cs="Times New Roman"/>
          <w:i/>
          <w:sz w:val="24"/>
          <w:szCs w:val="24"/>
          <w:lang w:val="kk-KZ" w:eastAsia="ru-RU"/>
        </w:rPr>
        <w:t>P</w:t>
      </w:r>
      <w:r w:rsidRPr="00B74197">
        <w:rPr>
          <w:rFonts w:ascii="Times New Roman" w:eastAsia="Times New Roman" w:hAnsi="Times New Roman" w:cs="Times New Roman"/>
          <w:sz w:val="24"/>
          <w:szCs w:val="24"/>
          <w:lang w:val="kk-KZ" w:eastAsia="ru-RU"/>
        </w:rPr>
        <w:t xml:space="preserve"> біршама жұмысшы денесіне сырттан шексіз аз жылылық </w:t>
      </w:r>
      <w:r w:rsidRPr="00B74197">
        <w:rPr>
          <w:rFonts w:ascii="Times New Roman" w:eastAsia="Times New Roman" w:hAnsi="Times New Roman" w:cs="Times New Roman"/>
          <w:position w:val="-6"/>
          <w:sz w:val="24"/>
          <w:szCs w:val="24"/>
          <w:lang w:val="kk-KZ" w:eastAsia="ru-RU"/>
        </w:rPr>
        <w:object w:dxaOrig="220" w:dyaOrig="280">
          <v:shape id="_x0000_i1029" type="#_x0000_t75" style="width:12pt;height:15pt" o:ole="">
            <v:imagedata r:id="rId12" o:title=""/>
          </v:shape>
          <o:OLEObject Type="Embed" ProgID="Equation.3" ShapeID="_x0000_i1029" DrawAspect="Content" ObjectID="_1767781148" r:id="rId13"/>
        </w:object>
      </w:r>
      <w:r w:rsidRPr="00B74197">
        <w:rPr>
          <w:rFonts w:ascii="Times New Roman" w:eastAsia="Times New Roman" w:hAnsi="Times New Roman" w:cs="Times New Roman"/>
          <w:sz w:val="24"/>
          <w:szCs w:val="24"/>
          <w:lang w:val="kk-KZ" w:eastAsia="ru-RU"/>
        </w:rPr>
        <w:t xml:space="preserve">Q берілді делік. Денеге жылылық берілгендіктен оның температурасы </w:t>
      </w:r>
      <w:r w:rsidRPr="00B74197">
        <w:rPr>
          <w:rFonts w:ascii="Times New Roman" w:eastAsia="Times New Roman" w:hAnsi="Times New Roman" w:cs="Times New Roman"/>
          <w:position w:val="-4"/>
          <w:sz w:val="24"/>
          <w:szCs w:val="24"/>
          <w:lang w:val="kk-KZ" w:eastAsia="ru-RU"/>
        </w:rPr>
        <w:object w:dxaOrig="380" w:dyaOrig="260">
          <v:shape id="_x0000_i1030" type="#_x0000_t75" style="width:15pt;height:12pt" o:ole="">
            <v:imagedata r:id="rId14" o:title=""/>
          </v:shape>
          <o:OLEObject Type="Embed" ProgID="Equation.3" ShapeID="_x0000_i1030" DrawAspect="Content" ObjectID="_1767781149" r:id="rId15"/>
        </w:object>
      </w:r>
      <w:r w:rsidRPr="00B74197">
        <w:rPr>
          <w:rFonts w:ascii="Times New Roman" w:eastAsia="Times New Roman" w:hAnsi="Times New Roman" w:cs="Times New Roman"/>
          <w:sz w:val="24"/>
          <w:szCs w:val="24"/>
          <w:lang w:val="kk-KZ" w:eastAsia="ru-RU"/>
        </w:rPr>
        <w:t xml:space="preserve"> - ге көтерліп көлемі </w:t>
      </w:r>
      <w:r w:rsidRPr="00B74197">
        <w:rPr>
          <w:rFonts w:ascii="Times New Roman" w:eastAsia="Times New Roman" w:hAnsi="Times New Roman" w:cs="Times New Roman"/>
          <w:position w:val="-6"/>
          <w:sz w:val="24"/>
          <w:szCs w:val="24"/>
          <w:lang w:val="kk-KZ" w:eastAsia="ru-RU"/>
        </w:rPr>
        <w:object w:dxaOrig="399" w:dyaOrig="280">
          <v:shape id="_x0000_i1031" type="#_x0000_t75" style="width:18pt;height:15pt" o:ole="">
            <v:imagedata r:id="rId16" o:title=""/>
          </v:shape>
          <o:OLEObject Type="Embed" ProgID="Equation.3" ShapeID="_x0000_i1031" DrawAspect="Content" ObjectID="_1767781150" r:id="rId17"/>
        </w:object>
      </w:r>
      <w:r w:rsidRPr="00B74197">
        <w:rPr>
          <w:rFonts w:ascii="Times New Roman" w:eastAsia="Times New Roman" w:hAnsi="Times New Roman" w:cs="Times New Roman"/>
          <w:sz w:val="24"/>
          <w:szCs w:val="24"/>
          <w:lang w:val="kk-KZ" w:eastAsia="ru-RU"/>
        </w:rPr>
        <w:t xml:space="preserve">- ге ұлғаяды. Дененің температурасының жоғарлауы оның бөлшектерінің кинетикалық энергиясының көбейгендігін көрсетеді. Ал көлемінің ұлғаюы, оның молекулаларының ара қашықтығының алшақтауына әкеледі. Бұл нақты газдың молекулаларының арасында өзара тарту күші әсер ететенідіктен, өз кезеңінде оның бөлшектернің потенциялды энергиясын көбейтеді. Осының нәтижесінде дененің ішкі энергиясы </w:t>
      </w:r>
      <w:r w:rsidRPr="00B74197">
        <w:rPr>
          <w:rFonts w:ascii="Times New Roman" w:eastAsia="Times New Roman" w:hAnsi="Times New Roman" w:cs="Times New Roman"/>
          <w:position w:val="-6"/>
          <w:sz w:val="24"/>
          <w:szCs w:val="24"/>
          <w:lang w:val="kk-KZ" w:eastAsia="ru-RU"/>
        </w:rPr>
        <w:object w:dxaOrig="399" w:dyaOrig="280">
          <v:shape id="_x0000_i1032" type="#_x0000_t75" style="width:18pt;height:13.5pt" o:ole="">
            <v:imagedata r:id="rId18" o:title=""/>
          </v:shape>
          <o:OLEObject Type="Embed" ProgID="Equation.3" ShapeID="_x0000_i1032" DrawAspect="Content" ObjectID="_1767781151" r:id="rId19"/>
        </w:object>
      </w:r>
      <w:r w:rsidRPr="00B74197">
        <w:rPr>
          <w:rFonts w:ascii="Times New Roman" w:eastAsia="Times New Roman" w:hAnsi="Times New Roman" w:cs="Times New Roman"/>
          <w:sz w:val="24"/>
          <w:szCs w:val="24"/>
          <w:lang w:val="kk-KZ" w:eastAsia="ru-RU"/>
        </w:rPr>
        <w:t xml:space="preserve"> шамасына артады. </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Жұмыстық дене, оған белгілі бір қысыммен әсер ететін ортамен қоршалғандықтан, ұлғайғанда (кеңейгенде) сол сыртқы қысым күштеріне  қарсы механикалық жұмыс </w:t>
      </w:r>
      <w:r w:rsidRPr="00B74197">
        <w:rPr>
          <w:rFonts w:ascii="Times New Roman" w:eastAsia="Times New Roman" w:hAnsi="Times New Roman" w:cs="Times New Roman"/>
          <w:position w:val="-6"/>
          <w:sz w:val="24"/>
          <w:szCs w:val="24"/>
          <w:lang w:val="kk-KZ" w:eastAsia="ru-RU"/>
        </w:rPr>
        <w:object w:dxaOrig="320" w:dyaOrig="280">
          <v:shape id="_x0000_i1033" type="#_x0000_t75" style="width:18pt;height:15pt" o:ole="">
            <v:imagedata r:id="rId20" o:title=""/>
          </v:shape>
          <o:OLEObject Type="Embed" ProgID="Equation.3" ShapeID="_x0000_i1033" DrawAspect="Content" ObjectID="_1767781152" r:id="rId21"/>
        </w:object>
      </w:r>
      <w:r w:rsidRPr="00B74197">
        <w:rPr>
          <w:rFonts w:ascii="Times New Roman" w:eastAsia="Times New Roman" w:hAnsi="Times New Roman" w:cs="Times New Roman"/>
          <w:sz w:val="24"/>
          <w:szCs w:val="24"/>
          <w:lang w:val="kk-KZ" w:eastAsia="ru-RU"/>
        </w:rPr>
        <w:t xml:space="preserve"> атқарады. Жүйеде басқа ешқандай өзгеріс болмағандықтан, энергияның сақталу заңына сәйкес, мына теңдеумен жазуымызға болады</w:t>
      </w:r>
    </w:p>
    <w:p w:rsidR="00B74197" w:rsidRPr="00B74197" w:rsidRDefault="00B74197" w:rsidP="00B74197">
      <w:pPr>
        <w:spacing w:after="0" w:line="240" w:lineRule="auto"/>
        <w:ind w:firstLine="540"/>
        <w:jc w:val="right"/>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position w:val="-6"/>
          <w:sz w:val="24"/>
          <w:szCs w:val="24"/>
          <w:lang w:val="kk-KZ" w:eastAsia="ru-RU"/>
        </w:rPr>
        <w:object w:dxaOrig="220" w:dyaOrig="280">
          <v:shape id="_x0000_i1034" type="#_x0000_t75" style="width:11.25pt;height:15pt" o:ole="">
            <v:imagedata r:id="rId22" o:title=""/>
          </v:shape>
          <o:OLEObject Type="Embed" ProgID="Equation.3" ShapeID="_x0000_i1034" DrawAspect="Content" ObjectID="_1767781153" r:id="rId23"/>
        </w:object>
      </w:r>
      <w:r w:rsidRPr="00B74197">
        <w:rPr>
          <w:rFonts w:ascii="Times New Roman" w:eastAsia="Times New Roman" w:hAnsi="Times New Roman" w:cs="Times New Roman"/>
          <w:sz w:val="24"/>
          <w:szCs w:val="24"/>
          <w:lang w:val="kk-KZ" w:eastAsia="ru-RU"/>
        </w:rPr>
        <w:t xml:space="preserve">Q </w:t>
      </w:r>
      <w:r w:rsidRPr="00B74197">
        <w:rPr>
          <w:rFonts w:ascii="Times New Roman" w:eastAsia="Times New Roman" w:hAnsi="Times New Roman" w:cs="Times New Roman"/>
          <w:position w:val="-10"/>
          <w:sz w:val="24"/>
          <w:szCs w:val="24"/>
          <w:lang w:val="kk-KZ" w:eastAsia="ru-RU"/>
        </w:rPr>
        <w:object w:dxaOrig="1179" w:dyaOrig="320">
          <v:shape id="_x0000_i1035" type="#_x0000_t75" style="width:60pt;height:15.75pt" o:ole="">
            <v:imagedata r:id="rId24" o:title=""/>
          </v:shape>
          <o:OLEObject Type="Embed" ProgID="Equation.3" ShapeID="_x0000_i1035" DrawAspect="Content" ObjectID="_1767781154" r:id="rId25"/>
        </w:objec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t>(3)</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Яғни жүйеге берілген жылылық оның ішкі энергиясын арттыруға және жүйе тарапынан сыртқы денелерге түсетін күштер өндіретін жұмысқа жұмсалады. (2.5) теңдеуі термодинамиканың бірінші заңының математикалық өрнегі болып табылады.    </w:t>
      </w:r>
      <w:smartTag w:uri="urn:schemas-microsoft-com:office:smarttags" w:element="metricconverter">
        <w:smartTagPr>
          <w:attr w:name="ProductID" w:val="1 кг"/>
        </w:smartTagPr>
        <w:r w:rsidRPr="00B74197">
          <w:rPr>
            <w:rFonts w:ascii="Times New Roman" w:eastAsia="Times New Roman" w:hAnsi="Times New Roman" w:cs="Times New Roman"/>
            <w:sz w:val="24"/>
            <w:szCs w:val="24"/>
            <w:lang w:val="kk-KZ" w:eastAsia="ru-RU"/>
          </w:rPr>
          <w:t>1 кг</w:t>
        </w:r>
      </w:smartTag>
      <w:r w:rsidRPr="00B74197">
        <w:rPr>
          <w:rFonts w:ascii="Times New Roman" w:eastAsia="Times New Roman" w:hAnsi="Times New Roman" w:cs="Times New Roman"/>
          <w:sz w:val="24"/>
          <w:szCs w:val="24"/>
          <w:lang w:val="kk-KZ" w:eastAsia="ru-RU"/>
        </w:rPr>
        <w:t xml:space="preserve"> жұмыстық денеден тұратын жүйе үшін</w:t>
      </w:r>
    </w:p>
    <w:p w:rsidR="00B74197" w:rsidRPr="00B74197" w:rsidRDefault="00B74197" w:rsidP="00B74197">
      <w:pPr>
        <w:spacing w:after="0" w:line="240" w:lineRule="auto"/>
        <w:ind w:firstLine="540"/>
        <w:jc w:val="right"/>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position w:val="-10"/>
          <w:sz w:val="24"/>
          <w:szCs w:val="24"/>
          <w:lang w:val="kk-KZ" w:eastAsia="ru-RU"/>
        </w:rPr>
        <w:object w:dxaOrig="1300" w:dyaOrig="320">
          <v:shape id="_x0000_i1036" type="#_x0000_t75" style="width:81pt;height:18pt" o:ole="">
            <v:imagedata r:id="rId26" o:title=""/>
          </v:shape>
          <o:OLEObject Type="Embed" ProgID="Equation.3" ShapeID="_x0000_i1036" DrawAspect="Content" ObjectID="_1767781155" r:id="rId27"/>
        </w:object>
      </w:r>
      <w:r w:rsidRPr="00B74197">
        <w:rPr>
          <w:rFonts w:ascii="Times New Roman" w:eastAsia="Times New Roman" w:hAnsi="Times New Roman" w:cs="Times New Roman"/>
          <w:sz w:val="24"/>
          <w:szCs w:val="24"/>
          <w:lang w:val="kk-KZ" w:eastAsia="ru-RU"/>
        </w:rPr>
        <w:t xml:space="preserve">   </w: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t>(4)</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теңдеулерінен интеграл алатын болсақ, онда термодинамиканың бірінші заңының математикалық өрнегі келесі түрде жазылады:</w:t>
      </w:r>
    </w:p>
    <w:p w:rsidR="00B74197" w:rsidRPr="00B74197" w:rsidRDefault="00B74197" w:rsidP="00B74197">
      <w:pPr>
        <w:spacing w:after="0" w:line="240" w:lineRule="auto"/>
        <w:ind w:firstLine="540"/>
        <w:jc w:val="right"/>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Q</w:t>
      </w:r>
      <w:r w:rsidRPr="00B74197">
        <w:rPr>
          <w:rFonts w:ascii="Times New Roman" w:eastAsia="Times New Roman" w:hAnsi="Times New Roman" w:cs="Times New Roman"/>
          <w:position w:val="-10"/>
          <w:sz w:val="24"/>
          <w:szCs w:val="24"/>
          <w:lang w:val="kk-KZ" w:eastAsia="ru-RU"/>
        </w:rPr>
        <w:object w:dxaOrig="2219" w:dyaOrig="320">
          <v:shape id="_x0000_i1037" type="#_x0000_t75" style="width:108.75pt;height:15.75pt" o:ole="">
            <v:imagedata r:id="rId28" o:title=""/>
          </v:shape>
          <o:OLEObject Type="Embed" ProgID="Equation.3" ShapeID="_x0000_i1037" DrawAspect="Content" ObjectID="_1767781156" r:id="rId29"/>
        </w:object>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r>
      <w:r w:rsidRPr="00B74197">
        <w:rPr>
          <w:rFonts w:ascii="Times New Roman" w:eastAsia="Times New Roman" w:hAnsi="Times New Roman" w:cs="Times New Roman"/>
          <w:sz w:val="24"/>
          <w:szCs w:val="24"/>
          <w:lang w:val="kk-KZ" w:eastAsia="ru-RU"/>
        </w:rPr>
        <w:tab/>
        <w:t>(2.7)</w:t>
      </w: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sz w:val="24"/>
          <w:szCs w:val="24"/>
          <w:lang w:val="kk-KZ" w:eastAsia="ru-RU"/>
        </w:rPr>
        <w:t xml:space="preserve">мұндағы   </w:t>
      </w:r>
      <w:r w:rsidRPr="00B74197">
        <w:rPr>
          <w:rFonts w:ascii="Times New Roman" w:eastAsia="Times New Roman" w:hAnsi="Times New Roman" w:cs="Times New Roman"/>
          <w:position w:val="-10"/>
          <w:sz w:val="24"/>
          <w:szCs w:val="24"/>
          <w:lang w:val="kk-KZ" w:eastAsia="ru-RU"/>
        </w:rPr>
        <w:object w:dxaOrig="3299" w:dyaOrig="340">
          <v:shape id="_x0000_i1038" type="#_x0000_t75" style="width:164.25pt;height:18pt" o:ole="">
            <v:imagedata r:id="rId30" o:title=""/>
          </v:shape>
          <o:OLEObject Type="Embed" ProgID="Equation.3" ShapeID="_x0000_i1038" DrawAspect="Content" ObjectID="_1767781157" r:id="rId31"/>
        </w:object>
      </w:r>
    </w:p>
    <w:p w:rsidR="00B74197" w:rsidRPr="00B74197" w:rsidRDefault="00B74197" w:rsidP="00B74197">
      <w:pPr>
        <w:spacing w:after="0" w:line="240" w:lineRule="auto"/>
        <w:ind w:firstLine="540"/>
        <w:jc w:val="both"/>
        <w:rPr>
          <w:rFonts w:ascii="Times New Roman" w:eastAsia="Times New Roman" w:hAnsi="Times New Roman" w:cs="Times New Roman"/>
          <w:b/>
          <w:sz w:val="24"/>
          <w:szCs w:val="24"/>
          <w:lang w:val="kk-KZ" w:eastAsia="ru-RU"/>
        </w:rPr>
      </w:pPr>
    </w:p>
    <w:p w:rsidR="00B74197" w:rsidRDefault="00B74197" w:rsidP="00B74197">
      <w:pPr>
        <w:spacing w:after="0" w:line="240" w:lineRule="auto"/>
        <w:ind w:firstLine="540"/>
        <w:jc w:val="both"/>
        <w:rPr>
          <w:rFonts w:ascii="Times New Roman" w:eastAsia="Times New Roman" w:hAnsi="Times New Roman" w:cs="Times New Roman"/>
          <w:b/>
          <w:sz w:val="24"/>
          <w:szCs w:val="24"/>
          <w:lang w:val="kk-KZ" w:eastAsia="ru-RU"/>
        </w:rPr>
      </w:pP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bookmarkStart w:id="0" w:name="_GoBack"/>
      <w:bookmarkEnd w:id="0"/>
      <w:r w:rsidRPr="00B74197">
        <w:rPr>
          <w:rFonts w:ascii="Times New Roman" w:eastAsia="Times New Roman" w:hAnsi="Times New Roman" w:cs="Times New Roman"/>
          <w:b/>
          <w:sz w:val="24"/>
          <w:szCs w:val="24"/>
          <w:lang w:val="kk-KZ" w:eastAsia="ru-RU"/>
        </w:rPr>
        <w:t xml:space="preserve">1 есеп. </w:t>
      </w:r>
      <w:r w:rsidRPr="00B74197">
        <w:rPr>
          <w:rFonts w:ascii="Times New Roman" w:eastAsia="Times New Roman" w:hAnsi="Times New Roman" w:cs="Times New Roman"/>
          <w:sz w:val="24"/>
          <w:szCs w:val="24"/>
          <w:lang w:val="kk-KZ" w:eastAsia="ru-RU"/>
        </w:rPr>
        <w:t xml:space="preserve"> Электр станциясының бу алуға арналған қондырғысында 20 сағат уақыт аралығында 62 тонна тас көмір жағылған. Тас көмірдің жану жылулығы 28900 </w:t>
      </w:r>
      <w:r w:rsidRPr="00B74197">
        <w:rPr>
          <w:rFonts w:ascii="Times New Roman" w:eastAsia="Times New Roman" w:hAnsi="Times New Roman" w:cs="Times New Roman"/>
          <w:position w:val="-24"/>
          <w:sz w:val="24"/>
          <w:szCs w:val="24"/>
          <w:lang w:val="kk-KZ" w:eastAsia="ru-RU"/>
        </w:rPr>
        <w:object w:dxaOrig="620" w:dyaOrig="620">
          <v:shape id="_x0000_i1039" type="#_x0000_t75" style="width:21pt;height:21pt" o:ole="">
            <v:imagedata r:id="rId32" o:title=""/>
          </v:shape>
          <o:OLEObject Type="Embed" ProgID="Equation.3" ShapeID="_x0000_i1039" DrawAspect="Content" ObjectID="_1767781158" r:id="rId33"/>
        </w:object>
      </w:r>
      <w:r w:rsidRPr="00B74197">
        <w:rPr>
          <w:rFonts w:ascii="Times New Roman" w:eastAsia="Times New Roman" w:hAnsi="Times New Roman" w:cs="Times New Roman"/>
          <w:sz w:val="24"/>
          <w:szCs w:val="24"/>
          <w:lang w:val="kk-KZ" w:eastAsia="ru-RU"/>
        </w:rPr>
        <w:t>. Көмір жанған кезде бөлініп шығатын жылудың 18 проценті электр энергисына айналатынын еске алып электр станциясының қуатын табыңыз.</w:t>
      </w:r>
    </w:p>
    <w:p w:rsid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p>
    <w:p w:rsidR="00B74197" w:rsidRPr="00B74197" w:rsidRDefault="00B74197" w:rsidP="00B74197">
      <w:pPr>
        <w:spacing w:after="0" w:line="240" w:lineRule="auto"/>
        <w:ind w:firstLine="540"/>
        <w:jc w:val="both"/>
        <w:rPr>
          <w:rFonts w:ascii="Times New Roman" w:eastAsia="Times New Roman" w:hAnsi="Times New Roman" w:cs="Times New Roman"/>
          <w:sz w:val="24"/>
          <w:szCs w:val="24"/>
          <w:lang w:val="kk-KZ" w:eastAsia="ru-RU"/>
        </w:rPr>
      </w:pPr>
      <w:r w:rsidRPr="00B74197">
        <w:rPr>
          <w:rFonts w:ascii="Times New Roman" w:eastAsia="Times New Roman" w:hAnsi="Times New Roman" w:cs="Times New Roman"/>
          <w:b/>
          <w:sz w:val="24"/>
          <w:szCs w:val="24"/>
          <w:lang w:val="kk-KZ" w:eastAsia="ru-RU"/>
        </w:rPr>
        <w:t xml:space="preserve">2 есеп. </w:t>
      </w:r>
      <w:r w:rsidRPr="00B74197">
        <w:rPr>
          <w:rFonts w:ascii="Times New Roman" w:eastAsia="Times New Roman" w:hAnsi="Times New Roman" w:cs="Times New Roman"/>
          <w:sz w:val="24"/>
          <w:szCs w:val="24"/>
          <w:lang w:val="kk-KZ" w:eastAsia="ru-RU"/>
        </w:rPr>
        <w:t xml:space="preserve">Қуаттылығы 4200 кВт  бумен күш беретін қондырғының п.ә.к. </w:t>
      </w:r>
      <w:r w:rsidRPr="00B74197">
        <w:rPr>
          <w:rFonts w:ascii="Times New Roman" w:eastAsia="Times New Roman" w:hAnsi="Times New Roman" w:cs="Times New Roman"/>
          <w:position w:val="-12"/>
          <w:sz w:val="24"/>
          <w:szCs w:val="24"/>
          <w:lang w:val="kk-KZ" w:eastAsia="ru-RU"/>
        </w:rPr>
        <w:object w:dxaOrig="1080" w:dyaOrig="360">
          <v:shape id="_x0000_i1040" type="#_x0000_t75" style="width:54pt;height:18pt" o:ole="">
            <v:imagedata r:id="rId34" o:title=""/>
          </v:shape>
          <o:OLEObject Type="Embed" ProgID="Equation.3" ShapeID="_x0000_i1040" DrawAspect="Content" ObjectID="_1767781159" r:id="rId35"/>
        </w:object>
      </w:r>
      <w:r w:rsidRPr="00B74197">
        <w:rPr>
          <w:rFonts w:ascii="Times New Roman" w:eastAsia="Times New Roman" w:hAnsi="Times New Roman" w:cs="Times New Roman"/>
          <w:sz w:val="24"/>
          <w:szCs w:val="24"/>
          <w:lang w:val="kk-KZ" w:eastAsia="ru-RU"/>
        </w:rPr>
        <w:t xml:space="preserve">. Жану жылулығы </w:t>
      </w:r>
      <w:r w:rsidRPr="00B74197">
        <w:rPr>
          <w:rFonts w:ascii="Times New Roman" w:eastAsia="Times New Roman" w:hAnsi="Times New Roman" w:cs="Times New Roman"/>
          <w:position w:val="-10"/>
          <w:sz w:val="24"/>
          <w:szCs w:val="24"/>
          <w:lang w:val="kk-KZ" w:eastAsia="ru-RU"/>
        </w:rPr>
        <w:object w:dxaOrig="460" w:dyaOrig="360">
          <v:shape id="_x0000_i1041" type="#_x0000_t75" style="width:22.5pt;height:18pt" o:ole="">
            <v:imagedata r:id="rId36" o:title=""/>
          </v:shape>
          <o:OLEObject Type="Embed" ProgID="Equation.3" ShapeID="_x0000_i1041" DrawAspect="Content" ObjectID="_1767781160" r:id="rId37"/>
        </w:object>
      </w:r>
      <w:r w:rsidRPr="00B74197">
        <w:rPr>
          <w:rFonts w:ascii="Times New Roman" w:eastAsia="Times New Roman" w:hAnsi="Times New Roman" w:cs="Times New Roman"/>
          <w:sz w:val="24"/>
          <w:szCs w:val="24"/>
          <w:lang w:val="kk-KZ" w:eastAsia="ru-RU"/>
        </w:rPr>
        <w:t>= 25000</w:t>
      </w:r>
      <w:r w:rsidRPr="00B74197">
        <w:rPr>
          <w:rFonts w:ascii="Times New Roman" w:eastAsia="Times New Roman" w:hAnsi="Times New Roman" w:cs="Times New Roman"/>
          <w:position w:val="-24"/>
          <w:sz w:val="24"/>
          <w:szCs w:val="24"/>
          <w:lang w:val="kk-KZ" w:eastAsia="ru-RU"/>
        </w:rPr>
        <w:object w:dxaOrig="620" w:dyaOrig="620">
          <v:shape id="_x0000_i1042" type="#_x0000_t75" style="width:21pt;height:21pt" o:ole="">
            <v:imagedata r:id="rId32" o:title=""/>
          </v:shape>
          <o:OLEObject Type="Embed" ProgID="Equation.3" ShapeID="_x0000_i1042" DrawAspect="Content" ObjectID="_1767781161" r:id="rId38"/>
        </w:object>
      </w:r>
      <w:r w:rsidRPr="00B74197">
        <w:rPr>
          <w:rFonts w:ascii="Times New Roman" w:eastAsia="Times New Roman" w:hAnsi="Times New Roman" w:cs="Times New Roman"/>
          <w:sz w:val="24"/>
          <w:szCs w:val="24"/>
          <w:lang w:val="kk-KZ" w:eastAsia="ru-RU"/>
        </w:rPr>
        <w:t xml:space="preserve"> отынның сағаттық шығынын табыңыз.</w:t>
      </w:r>
    </w:p>
    <w:p w:rsidR="00706407" w:rsidRDefault="00706407"/>
    <w:sectPr w:rsidR="007064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7F5"/>
    <w:rsid w:val="00706407"/>
    <w:rsid w:val="00B74197"/>
    <w:rsid w:val="00D737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55EF50D"/>
  <w15:chartTrackingRefBased/>
  <w15:docId w15:val="{2978EB15-A5B7-4EBA-90C4-AAE8D7853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oleObject" Target="embeddings/oleObject18.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theme" Target="theme/theme1.xml"/><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753</Words>
  <Characters>4298</Characters>
  <Application>Microsoft Office Word</Application>
  <DocSecurity>0</DocSecurity>
  <Lines>35</Lines>
  <Paragraphs>10</Paragraphs>
  <ScaleCrop>false</ScaleCrop>
  <Company>SPecialiST RePack</Company>
  <LinksUpToDate>false</LinksUpToDate>
  <CharactersWithSpaces>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2024-01-26T07:23:00Z</dcterms:created>
  <dcterms:modified xsi:type="dcterms:W3CDTF">2024-01-26T07:23:00Z</dcterms:modified>
</cp:coreProperties>
</file>